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2581"/>
        <w:gridCol w:w="3989"/>
        <w:gridCol w:w="4950"/>
      </w:tblGrid>
      <w:tr w:rsidR="00D91FC2" w:rsidRPr="00D91FC2" w14:paraId="24300F55" w14:textId="77777777" w:rsidTr="00D91FC2">
        <w:tc>
          <w:tcPr>
            <w:tcW w:w="2581" w:type="dxa"/>
            <w:shd w:val="clear" w:color="auto" w:fill="3B59F0"/>
          </w:tcPr>
          <w:p w14:paraId="41D175C9" w14:textId="59EF20FB" w:rsidR="00D91FC2" w:rsidRPr="00D91FC2" w:rsidRDefault="00D91FC2">
            <w:pPr>
              <w:rPr>
                <w:rFonts w:ascii="Candara" w:hAnsi="Candara"/>
                <w:color w:val="FFFFFF" w:themeColor="background1"/>
              </w:rPr>
            </w:pPr>
            <w:r w:rsidRPr="00D91FC2">
              <w:rPr>
                <w:rFonts w:ascii="Candara" w:hAnsi="Candara"/>
                <w:color w:val="FFFFFF" w:themeColor="background1"/>
              </w:rPr>
              <w:t>Diagnostic Category</w:t>
            </w:r>
          </w:p>
        </w:tc>
        <w:tc>
          <w:tcPr>
            <w:tcW w:w="3989" w:type="dxa"/>
            <w:shd w:val="clear" w:color="auto" w:fill="3B59F0"/>
          </w:tcPr>
          <w:p w14:paraId="1BA07C1C" w14:textId="1BB6D717" w:rsidR="00D91FC2" w:rsidRPr="00D91FC2" w:rsidRDefault="00D91FC2">
            <w:pPr>
              <w:rPr>
                <w:rFonts w:ascii="Candara" w:hAnsi="Candara"/>
                <w:color w:val="FFFFFF" w:themeColor="background1"/>
              </w:rPr>
            </w:pPr>
            <w:r w:rsidRPr="00D91FC2">
              <w:rPr>
                <w:rFonts w:ascii="Candara" w:hAnsi="Candara"/>
                <w:color w:val="FFFFFF" w:themeColor="background1"/>
              </w:rPr>
              <w:t>Questions</w:t>
            </w:r>
          </w:p>
        </w:tc>
        <w:tc>
          <w:tcPr>
            <w:tcW w:w="4950" w:type="dxa"/>
            <w:shd w:val="clear" w:color="auto" w:fill="3B59F0"/>
          </w:tcPr>
          <w:p w14:paraId="76C5FAB6" w14:textId="0B1052D4" w:rsidR="00D91FC2" w:rsidRPr="00D91FC2" w:rsidRDefault="00057850">
            <w:pPr>
              <w:rPr>
                <w:rFonts w:ascii="Candara" w:hAnsi="Candara"/>
                <w:color w:val="FFFFFF" w:themeColor="background1"/>
              </w:rPr>
            </w:pPr>
            <w:r>
              <w:rPr>
                <w:rFonts w:ascii="Candara" w:hAnsi="Candara"/>
                <w:color w:val="FFFFFF" w:themeColor="background1"/>
              </w:rPr>
              <w:t>Data</w:t>
            </w:r>
          </w:p>
        </w:tc>
      </w:tr>
      <w:tr w:rsidR="00D91FC2" w:rsidRPr="00D91FC2" w14:paraId="50888391" w14:textId="77777777" w:rsidTr="00D91FC2">
        <w:tc>
          <w:tcPr>
            <w:tcW w:w="2581" w:type="dxa"/>
            <w:shd w:val="clear" w:color="auto" w:fill="DDDFF3"/>
          </w:tcPr>
          <w:p w14:paraId="62C8E30E" w14:textId="636CC90E" w:rsidR="00D91FC2" w:rsidRPr="00D91FC2" w:rsidRDefault="00D91FC2">
            <w:pPr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8"/>
                <w:szCs w:val="18"/>
              </w:rPr>
              <w:t>Context</w:t>
            </w:r>
          </w:p>
        </w:tc>
        <w:tc>
          <w:tcPr>
            <w:tcW w:w="3989" w:type="dxa"/>
            <w:shd w:val="clear" w:color="auto" w:fill="DDDFF3"/>
          </w:tcPr>
          <w:p w14:paraId="4FBB6C3F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  <w:tc>
          <w:tcPr>
            <w:tcW w:w="4950" w:type="dxa"/>
            <w:shd w:val="clear" w:color="auto" w:fill="DDDFF3"/>
          </w:tcPr>
          <w:p w14:paraId="643496C2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06D5352F" w14:textId="77777777" w:rsidTr="00D91FC2">
        <w:tc>
          <w:tcPr>
            <w:tcW w:w="2581" w:type="dxa"/>
          </w:tcPr>
          <w:p w14:paraId="202C2B84" w14:textId="212F25DC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8"/>
                <w:szCs w:val="18"/>
              </w:rPr>
              <w:t>Pain or Desire (Trigger)</w:t>
            </w:r>
          </w:p>
        </w:tc>
        <w:tc>
          <w:tcPr>
            <w:tcW w:w="3989" w:type="dxa"/>
          </w:tcPr>
          <w:p w14:paraId="39345C5D" w14:textId="77777777" w:rsidR="00D91FC2" w:rsidRDefault="00D91FC2">
            <w:pPr>
              <w:rPr>
                <w:rFonts w:ascii="Candara" w:hAnsi="Candara"/>
              </w:rPr>
            </w:pPr>
          </w:p>
          <w:p w14:paraId="598E38A0" w14:textId="77777777" w:rsidR="00D83C81" w:rsidRPr="00D91FC2" w:rsidRDefault="00D83C81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401F2B84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04FD7B3D" w14:textId="77777777" w:rsidTr="00D91FC2">
        <w:tc>
          <w:tcPr>
            <w:tcW w:w="2581" w:type="dxa"/>
          </w:tcPr>
          <w:p w14:paraId="3C65F177" w14:textId="4423DC8B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8"/>
                <w:szCs w:val="18"/>
              </w:rPr>
              <w:t>Results</w:t>
            </w:r>
          </w:p>
        </w:tc>
        <w:tc>
          <w:tcPr>
            <w:tcW w:w="3989" w:type="dxa"/>
          </w:tcPr>
          <w:p w14:paraId="484B9AE8" w14:textId="77777777" w:rsidR="00D91FC2" w:rsidRDefault="00D91FC2">
            <w:pPr>
              <w:rPr>
                <w:rFonts w:ascii="Candara" w:hAnsi="Candara"/>
              </w:rPr>
            </w:pPr>
          </w:p>
          <w:p w14:paraId="2DED2E36" w14:textId="77777777" w:rsidR="00D83C81" w:rsidRPr="00D91FC2" w:rsidRDefault="00D83C81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7F128822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0427A96F" w14:textId="77777777" w:rsidTr="00D91FC2">
        <w:tc>
          <w:tcPr>
            <w:tcW w:w="2581" w:type="dxa"/>
          </w:tcPr>
          <w:p w14:paraId="0B6D8272" w14:textId="557CF06A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8"/>
                <w:szCs w:val="18"/>
              </w:rPr>
              <w:t>Environments</w:t>
            </w:r>
          </w:p>
        </w:tc>
        <w:tc>
          <w:tcPr>
            <w:tcW w:w="3989" w:type="dxa"/>
          </w:tcPr>
          <w:p w14:paraId="0894B348" w14:textId="77777777" w:rsidR="00D91FC2" w:rsidRDefault="00D91FC2">
            <w:pPr>
              <w:rPr>
                <w:rFonts w:ascii="Candara" w:hAnsi="Candara"/>
              </w:rPr>
            </w:pPr>
          </w:p>
          <w:p w14:paraId="0331F422" w14:textId="77777777" w:rsidR="00D83C81" w:rsidRPr="00D91FC2" w:rsidRDefault="00D83C81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2E6F6FFB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6C7F0F56" w14:textId="77777777" w:rsidTr="00D91FC2">
        <w:tc>
          <w:tcPr>
            <w:tcW w:w="2581" w:type="dxa"/>
          </w:tcPr>
          <w:p w14:paraId="29BDB331" w14:textId="7BFB419B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8"/>
                <w:szCs w:val="18"/>
              </w:rPr>
              <w:t>Systemic or Non-systemic</w:t>
            </w:r>
          </w:p>
        </w:tc>
        <w:tc>
          <w:tcPr>
            <w:tcW w:w="3989" w:type="dxa"/>
          </w:tcPr>
          <w:p w14:paraId="7F2EE306" w14:textId="77777777" w:rsidR="00D91FC2" w:rsidRDefault="00D91FC2">
            <w:pPr>
              <w:rPr>
                <w:rFonts w:ascii="Candara" w:hAnsi="Candara"/>
              </w:rPr>
            </w:pPr>
          </w:p>
          <w:p w14:paraId="6D901ABE" w14:textId="77777777" w:rsidR="00D83C81" w:rsidRPr="00D91FC2" w:rsidRDefault="00D83C81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4C5ED0DA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60D90C2A" w14:textId="77777777" w:rsidTr="00D91FC2">
        <w:tc>
          <w:tcPr>
            <w:tcW w:w="2581" w:type="dxa"/>
            <w:shd w:val="clear" w:color="auto" w:fill="DDDFF3"/>
          </w:tcPr>
          <w:p w14:paraId="420285BF" w14:textId="5655518D" w:rsidR="00D91FC2" w:rsidRPr="00D91FC2" w:rsidRDefault="00D91FC2">
            <w:pPr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8"/>
                <w:szCs w:val="18"/>
              </w:rPr>
              <w:t>Systemic-Organization</w:t>
            </w:r>
          </w:p>
        </w:tc>
        <w:tc>
          <w:tcPr>
            <w:tcW w:w="3989" w:type="dxa"/>
            <w:shd w:val="clear" w:color="auto" w:fill="DDDFF3"/>
          </w:tcPr>
          <w:p w14:paraId="75D1BF1D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  <w:tc>
          <w:tcPr>
            <w:tcW w:w="4950" w:type="dxa"/>
            <w:shd w:val="clear" w:color="auto" w:fill="DDDFF3"/>
          </w:tcPr>
          <w:p w14:paraId="0A9DBFF0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02E75C00" w14:textId="77777777" w:rsidTr="00D91FC2">
        <w:tc>
          <w:tcPr>
            <w:tcW w:w="2581" w:type="dxa"/>
          </w:tcPr>
          <w:p w14:paraId="0A94FC6F" w14:textId="15863DE7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8"/>
                <w:szCs w:val="18"/>
              </w:rPr>
              <w:t>Strategy or Capabilities</w:t>
            </w:r>
          </w:p>
        </w:tc>
        <w:tc>
          <w:tcPr>
            <w:tcW w:w="3989" w:type="dxa"/>
          </w:tcPr>
          <w:p w14:paraId="53DBDF8F" w14:textId="77777777" w:rsidR="00D91FC2" w:rsidRDefault="00D91FC2">
            <w:pPr>
              <w:rPr>
                <w:rFonts w:ascii="Candara" w:hAnsi="Candara"/>
              </w:rPr>
            </w:pPr>
          </w:p>
          <w:p w14:paraId="10A4F223" w14:textId="77777777" w:rsidR="00D83C81" w:rsidRPr="00D91FC2" w:rsidRDefault="00D83C81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22E9EAF4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70615524" w14:textId="77777777" w:rsidTr="00D91FC2">
        <w:tc>
          <w:tcPr>
            <w:tcW w:w="2581" w:type="dxa"/>
          </w:tcPr>
          <w:p w14:paraId="2CD0CDBB" w14:textId="77777777" w:rsid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8"/>
                <w:szCs w:val="18"/>
              </w:rPr>
              <w:t xml:space="preserve">Macro Choices </w:t>
            </w:r>
          </w:p>
          <w:p w14:paraId="7BB7201A" w14:textId="0515B516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5"/>
                <w:szCs w:val="15"/>
              </w:rPr>
              <w:t>(Operating model and high-level structure)</w:t>
            </w:r>
          </w:p>
        </w:tc>
        <w:tc>
          <w:tcPr>
            <w:tcW w:w="3989" w:type="dxa"/>
          </w:tcPr>
          <w:p w14:paraId="3B57838D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275E86AD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0C0EEBE0" w14:textId="77777777" w:rsidTr="00D91FC2">
        <w:tc>
          <w:tcPr>
            <w:tcW w:w="2581" w:type="dxa"/>
          </w:tcPr>
          <w:p w14:paraId="34178352" w14:textId="77777777" w:rsid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8"/>
                <w:szCs w:val="18"/>
              </w:rPr>
              <w:t xml:space="preserve">Micro Choices </w:t>
            </w:r>
          </w:p>
          <w:p w14:paraId="009BC91E" w14:textId="505A5263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8"/>
                <w:szCs w:val="18"/>
              </w:rPr>
            </w:pPr>
            <w:r w:rsidRPr="00D91FC2">
              <w:rPr>
                <w:rFonts w:ascii="Candara" w:hAnsi="Candara"/>
                <w:sz w:val="15"/>
                <w:szCs w:val="15"/>
              </w:rPr>
              <w:t>(Choices: Misaligned processes, programs, and practices)</w:t>
            </w:r>
          </w:p>
        </w:tc>
        <w:tc>
          <w:tcPr>
            <w:tcW w:w="3989" w:type="dxa"/>
          </w:tcPr>
          <w:p w14:paraId="737F2371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6F7F91F2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048FF234" w14:textId="77777777" w:rsidTr="00D91FC2">
        <w:tc>
          <w:tcPr>
            <w:tcW w:w="2581" w:type="dxa"/>
            <w:shd w:val="clear" w:color="auto" w:fill="3B59F0"/>
          </w:tcPr>
          <w:p w14:paraId="0B9B9DEF" w14:textId="4B3C016B" w:rsidR="00D91FC2" w:rsidRPr="00D91FC2" w:rsidRDefault="00D91FC2">
            <w:pPr>
              <w:rPr>
                <w:rFonts w:ascii="Candara" w:hAnsi="Candara"/>
              </w:rPr>
            </w:pPr>
            <w:r w:rsidRPr="00D83C81">
              <w:rPr>
                <w:rFonts w:ascii="Candara" w:hAnsi="Candara"/>
                <w:color w:val="FFFFFF" w:themeColor="background1"/>
              </w:rPr>
              <w:t>Non-systemic</w:t>
            </w:r>
          </w:p>
        </w:tc>
        <w:tc>
          <w:tcPr>
            <w:tcW w:w="3989" w:type="dxa"/>
            <w:shd w:val="clear" w:color="auto" w:fill="3B59F0"/>
          </w:tcPr>
          <w:p w14:paraId="6C068488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  <w:tc>
          <w:tcPr>
            <w:tcW w:w="4950" w:type="dxa"/>
            <w:shd w:val="clear" w:color="auto" w:fill="3B59F0"/>
          </w:tcPr>
          <w:p w14:paraId="511743C6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319BA690" w14:textId="77777777" w:rsidTr="00D91FC2">
        <w:tc>
          <w:tcPr>
            <w:tcW w:w="2581" w:type="dxa"/>
            <w:shd w:val="clear" w:color="auto" w:fill="DDDFF3"/>
          </w:tcPr>
          <w:p w14:paraId="337BA6B3" w14:textId="7F4A43BD" w:rsidR="00D91FC2" w:rsidRPr="00D91FC2" w:rsidRDefault="00D91FC2" w:rsidP="00D91FC2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D91FC2">
              <w:rPr>
                <w:rFonts w:ascii="Candara" w:hAnsi="Candara"/>
                <w:sz w:val="16"/>
                <w:szCs w:val="16"/>
              </w:rPr>
              <w:t>Group</w:t>
            </w:r>
          </w:p>
        </w:tc>
        <w:tc>
          <w:tcPr>
            <w:tcW w:w="3989" w:type="dxa"/>
            <w:shd w:val="clear" w:color="auto" w:fill="DDDFF3"/>
          </w:tcPr>
          <w:p w14:paraId="29B6EEF4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  <w:tc>
          <w:tcPr>
            <w:tcW w:w="4950" w:type="dxa"/>
            <w:shd w:val="clear" w:color="auto" w:fill="DDDFF3"/>
          </w:tcPr>
          <w:p w14:paraId="69F9DCE1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35F88F5E" w14:textId="77777777" w:rsidTr="00D91FC2">
        <w:tc>
          <w:tcPr>
            <w:tcW w:w="2581" w:type="dxa"/>
          </w:tcPr>
          <w:p w14:paraId="3B51C1B2" w14:textId="3C143F7A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6"/>
                <w:szCs w:val="16"/>
              </w:rPr>
            </w:pPr>
            <w:r w:rsidRPr="00D91FC2">
              <w:rPr>
                <w:rFonts w:ascii="Candara" w:hAnsi="Candara"/>
                <w:sz w:val="16"/>
                <w:szCs w:val="16"/>
              </w:rPr>
              <w:t>Group Dynamics</w:t>
            </w:r>
          </w:p>
        </w:tc>
        <w:tc>
          <w:tcPr>
            <w:tcW w:w="3989" w:type="dxa"/>
          </w:tcPr>
          <w:p w14:paraId="1834A727" w14:textId="77777777" w:rsidR="00D91FC2" w:rsidRDefault="00D91FC2">
            <w:pPr>
              <w:rPr>
                <w:rFonts w:ascii="Candara" w:hAnsi="Candara"/>
              </w:rPr>
            </w:pPr>
          </w:p>
          <w:p w14:paraId="4A80AC45" w14:textId="77777777" w:rsidR="00D83C81" w:rsidRPr="00D91FC2" w:rsidRDefault="00D83C81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455DAE67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44424C02" w14:textId="77777777" w:rsidTr="00D91FC2">
        <w:tc>
          <w:tcPr>
            <w:tcW w:w="2581" w:type="dxa"/>
          </w:tcPr>
          <w:p w14:paraId="2AEFE55C" w14:textId="4CDFA4B3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6"/>
                <w:szCs w:val="16"/>
              </w:rPr>
            </w:pPr>
            <w:r w:rsidRPr="00D91FC2">
              <w:rPr>
                <w:rFonts w:ascii="Candara" w:hAnsi="Candara"/>
                <w:sz w:val="16"/>
                <w:szCs w:val="16"/>
              </w:rPr>
              <w:t>Task</w:t>
            </w:r>
          </w:p>
        </w:tc>
        <w:tc>
          <w:tcPr>
            <w:tcW w:w="3989" w:type="dxa"/>
          </w:tcPr>
          <w:p w14:paraId="2F285B72" w14:textId="77777777" w:rsidR="00D91FC2" w:rsidRDefault="00D91FC2">
            <w:pPr>
              <w:rPr>
                <w:rFonts w:ascii="Candara" w:hAnsi="Candara"/>
              </w:rPr>
            </w:pPr>
          </w:p>
          <w:p w14:paraId="503EB251" w14:textId="77777777" w:rsidR="00D83C81" w:rsidRPr="00D91FC2" w:rsidRDefault="00D83C81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104BBA99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7ADBC63E" w14:textId="77777777" w:rsidTr="00D91FC2">
        <w:tc>
          <w:tcPr>
            <w:tcW w:w="2581" w:type="dxa"/>
            <w:shd w:val="clear" w:color="auto" w:fill="DDDFF3"/>
          </w:tcPr>
          <w:p w14:paraId="20F614F8" w14:textId="28166AD6" w:rsidR="00D91FC2" w:rsidRPr="00D91FC2" w:rsidRDefault="00D91FC2" w:rsidP="00D91FC2">
            <w:pPr>
              <w:jc w:val="center"/>
              <w:rPr>
                <w:rFonts w:ascii="Candara" w:hAnsi="Candara"/>
                <w:sz w:val="16"/>
                <w:szCs w:val="16"/>
              </w:rPr>
            </w:pPr>
            <w:r w:rsidRPr="00D91FC2">
              <w:rPr>
                <w:rFonts w:ascii="Candara" w:hAnsi="Candara"/>
                <w:sz w:val="16"/>
                <w:szCs w:val="16"/>
              </w:rPr>
              <w:t>Individual</w:t>
            </w:r>
          </w:p>
        </w:tc>
        <w:tc>
          <w:tcPr>
            <w:tcW w:w="3989" w:type="dxa"/>
            <w:shd w:val="clear" w:color="auto" w:fill="DDDFF3"/>
          </w:tcPr>
          <w:p w14:paraId="1B8F2E16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  <w:tc>
          <w:tcPr>
            <w:tcW w:w="4950" w:type="dxa"/>
            <w:shd w:val="clear" w:color="auto" w:fill="DDDFF3"/>
          </w:tcPr>
          <w:p w14:paraId="5EE7BA1D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7306CDE6" w14:textId="77777777" w:rsidTr="00D91FC2">
        <w:tc>
          <w:tcPr>
            <w:tcW w:w="2581" w:type="dxa"/>
          </w:tcPr>
          <w:p w14:paraId="6D832CD1" w14:textId="6D14B8FF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6"/>
                <w:szCs w:val="16"/>
              </w:rPr>
            </w:pPr>
            <w:r w:rsidRPr="00D91FC2">
              <w:rPr>
                <w:rFonts w:ascii="Candara" w:hAnsi="Candara"/>
                <w:sz w:val="16"/>
                <w:szCs w:val="16"/>
              </w:rPr>
              <w:t>Ability</w:t>
            </w:r>
          </w:p>
        </w:tc>
        <w:tc>
          <w:tcPr>
            <w:tcW w:w="3989" w:type="dxa"/>
          </w:tcPr>
          <w:p w14:paraId="1B3B0D37" w14:textId="77777777" w:rsidR="00D91FC2" w:rsidRDefault="00D91FC2">
            <w:pPr>
              <w:rPr>
                <w:rFonts w:ascii="Candara" w:hAnsi="Candara"/>
              </w:rPr>
            </w:pPr>
          </w:p>
          <w:p w14:paraId="5C5B45BC" w14:textId="77777777" w:rsidR="00D83C81" w:rsidRPr="00D91FC2" w:rsidRDefault="00D83C81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348F2838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4213EF86" w14:textId="77777777" w:rsidTr="00D91FC2">
        <w:tc>
          <w:tcPr>
            <w:tcW w:w="2581" w:type="dxa"/>
          </w:tcPr>
          <w:p w14:paraId="0D36948E" w14:textId="21044EB8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6"/>
                <w:szCs w:val="16"/>
              </w:rPr>
            </w:pPr>
            <w:r w:rsidRPr="00D91FC2">
              <w:rPr>
                <w:rFonts w:ascii="Candara" w:hAnsi="Candara"/>
                <w:sz w:val="16"/>
                <w:szCs w:val="16"/>
              </w:rPr>
              <w:t>Motivation</w:t>
            </w:r>
          </w:p>
        </w:tc>
        <w:tc>
          <w:tcPr>
            <w:tcW w:w="3989" w:type="dxa"/>
          </w:tcPr>
          <w:p w14:paraId="39AA055C" w14:textId="77777777" w:rsidR="00D91FC2" w:rsidRDefault="00D91FC2">
            <w:pPr>
              <w:rPr>
                <w:rFonts w:ascii="Candara" w:hAnsi="Candara"/>
              </w:rPr>
            </w:pPr>
          </w:p>
          <w:p w14:paraId="01EDCC07" w14:textId="77777777" w:rsidR="00D83C81" w:rsidRPr="00D91FC2" w:rsidRDefault="00D83C81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1AB8E41D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  <w:tr w:rsidR="00D91FC2" w:rsidRPr="00D91FC2" w14:paraId="2FC1BD27" w14:textId="77777777" w:rsidTr="00D91FC2">
        <w:tc>
          <w:tcPr>
            <w:tcW w:w="2581" w:type="dxa"/>
          </w:tcPr>
          <w:p w14:paraId="2C21B9C8" w14:textId="725C2A31" w:rsidR="00D91FC2" w:rsidRPr="00D91FC2" w:rsidRDefault="00D91FC2" w:rsidP="00D91FC2">
            <w:pPr>
              <w:spacing w:before="20" w:after="20"/>
              <w:jc w:val="center"/>
              <w:rPr>
                <w:rFonts w:ascii="Candara" w:hAnsi="Candara"/>
                <w:sz w:val="16"/>
                <w:szCs w:val="16"/>
              </w:rPr>
            </w:pPr>
            <w:r w:rsidRPr="00D91FC2">
              <w:rPr>
                <w:rFonts w:ascii="Candara" w:hAnsi="Candara"/>
                <w:sz w:val="16"/>
                <w:szCs w:val="16"/>
              </w:rPr>
              <w:t>Style</w:t>
            </w:r>
          </w:p>
        </w:tc>
        <w:tc>
          <w:tcPr>
            <w:tcW w:w="3989" w:type="dxa"/>
          </w:tcPr>
          <w:p w14:paraId="6CEEB97D" w14:textId="77777777" w:rsidR="00D91FC2" w:rsidRDefault="00D91FC2">
            <w:pPr>
              <w:rPr>
                <w:rFonts w:ascii="Candara" w:hAnsi="Candara"/>
              </w:rPr>
            </w:pPr>
          </w:p>
          <w:p w14:paraId="24E0EBB3" w14:textId="77777777" w:rsidR="00D83C81" w:rsidRPr="00D91FC2" w:rsidRDefault="00D83C81">
            <w:pPr>
              <w:rPr>
                <w:rFonts w:ascii="Candara" w:hAnsi="Candara"/>
              </w:rPr>
            </w:pPr>
          </w:p>
        </w:tc>
        <w:tc>
          <w:tcPr>
            <w:tcW w:w="4950" w:type="dxa"/>
          </w:tcPr>
          <w:p w14:paraId="63BEF4C9" w14:textId="77777777" w:rsidR="00D91FC2" w:rsidRPr="00D91FC2" w:rsidRDefault="00D91FC2">
            <w:pPr>
              <w:rPr>
                <w:rFonts w:ascii="Candara" w:hAnsi="Candara"/>
              </w:rPr>
            </w:pPr>
          </w:p>
        </w:tc>
      </w:tr>
    </w:tbl>
    <w:p w14:paraId="43F6C31D" w14:textId="405AFC26" w:rsidR="00C81A97" w:rsidRDefault="00C81A97">
      <w:pPr>
        <w:rPr>
          <w:rFonts w:ascii="Candara" w:hAnsi="Candara"/>
        </w:rPr>
      </w:pPr>
    </w:p>
    <w:p w14:paraId="3CCBCBF1" w14:textId="77777777" w:rsidR="00D83C81" w:rsidRDefault="00D83C81">
      <w:pPr>
        <w:rPr>
          <w:rFonts w:ascii="Candara" w:hAnsi="Candara"/>
        </w:rPr>
      </w:pPr>
    </w:p>
    <w:p w14:paraId="4DB4049F" w14:textId="77777777" w:rsidR="00D83C81" w:rsidRDefault="00D83C81">
      <w:pPr>
        <w:rPr>
          <w:rFonts w:ascii="Candara" w:hAnsi="Candara"/>
        </w:rPr>
      </w:pPr>
    </w:p>
    <w:p w14:paraId="4FC8D319" w14:textId="77777777" w:rsidR="00D83C81" w:rsidRPr="00D91FC2" w:rsidRDefault="00D83C81">
      <w:pPr>
        <w:rPr>
          <w:rFonts w:ascii="Candara" w:hAnsi="Candara"/>
        </w:rPr>
      </w:pPr>
    </w:p>
    <w:sectPr w:rsidR="00D83C81" w:rsidRPr="00D91FC2" w:rsidSect="00D91F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B7D23" w14:textId="77777777" w:rsidR="00455C13" w:rsidRDefault="00455C13" w:rsidP="00D91FC2">
      <w:pPr>
        <w:spacing w:after="0" w:line="240" w:lineRule="auto"/>
      </w:pPr>
      <w:r>
        <w:separator/>
      </w:r>
    </w:p>
  </w:endnote>
  <w:endnote w:type="continuationSeparator" w:id="0">
    <w:p w14:paraId="722C5476" w14:textId="77777777" w:rsidR="00455C13" w:rsidRDefault="00455C13" w:rsidP="00D9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31F0" w14:textId="77777777" w:rsidR="00D91FC2" w:rsidRDefault="00D91F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20FC" w14:textId="77777777" w:rsidR="00D91FC2" w:rsidRDefault="00D91F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EE26" w14:textId="77777777" w:rsidR="00D91FC2" w:rsidRDefault="00D91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D959" w14:textId="77777777" w:rsidR="00455C13" w:rsidRDefault="00455C13" w:rsidP="00D91FC2">
      <w:pPr>
        <w:spacing w:after="0" w:line="240" w:lineRule="auto"/>
      </w:pPr>
      <w:r>
        <w:separator/>
      </w:r>
    </w:p>
  </w:footnote>
  <w:footnote w:type="continuationSeparator" w:id="0">
    <w:p w14:paraId="167D2F1A" w14:textId="77777777" w:rsidR="00455C13" w:rsidRDefault="00455C13" w:rsidP="00D91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3BB2" w14:textId="7DA4FFC5" w:rsidR="00D91FC2" w:rsidRDefault="00455C13">
    <w:pPr>
      <w:pStyle w:val="Header"/>
    </w:pPr>
    <w:r>
      <w:rPr>
        <w:noProof/>
      </w:rPr>
      <w:pict w14:anchorId="3DF51D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280143" o:spid="_x0000_s1027" type="#_x0000_t75" alt="" style="position:absolute;margin-left:0;margin-top:0;width:647.6pt;height:16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8198" w14:textId="3F9A0530" w:rsidR="00D91FC2" w:rsidRPr="00D91FC2" w:rsidRDefault="00455C13">
    <w:pPr>
      <w:pStyle w:val="Header"/>
      <w:rPr>
        <w:rFonts w:ascii="Candara" w:hAnsi="Candara"/>
        <w:b/>
        <w:bCs/>
        <w:sz w:val="28"/>
        <w:szCs w:val="28"/>
      </w:rPr>
    </w:pPr>
    <w:r>
      <w:rPr>
        <w:rFonts w:ascii="Candara" w:hAnsi="Candara"/>
        <w:b/>
        <w:bCs/>
        <w:noProof/>
        <w:sz w:val="28"/>
        <w:szCs w:val="28"/>
      </w:rPr>
      <w:pict w14:anchorId="1CA51D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280144" o:spid="_x0000_s1026" type="#_x0000_t75" alt="" style="position:absolute;margin-left:0;margin-top:0;width:647.6pt;height:167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  <w10:wrap anchorx="margin" anchory="margin"/>
        </v:shape>
      </w:pict>
    </w:r>
    <w:r w:rsidR="00D91FC2" w:rsidRPr="00D91FC2">
      <w:rPr>
        <w:rFonts w:ascii="Candara" w:hAnsi="Candara"/>
        <w:b/>
        <w:bCs/>
        <w:sz w:val="28"/>
        <w:szCs w:val="28"/>
      </w:rPr>
      <w:t>Diagnos</w:t>
    </w:r>
    <w:r w:rsidR="00A7679F">
      <w:rPr>
        <w:rFonts w:ascii="Candara" w:hAnsi="Candara"/>
        <w:b/>
        <w:bCs/>
        <w:sz w:val="28"/>
        <w:szCs w:val="28"/>
      </w:rPr>
      <w:t>is</w:t>
    </w:r>
    <w:r w:rsidR="00D91FC2" w:rsidRPr="00D91FC2">
      <w:rPr>
        <w:rFonts w:ascii="Candara" w:hAnsi="Candara"/>
        <w:b/>
        <w:bCs/>
        <w:sz w:val="28"/>
        <w:szCs w:val="28"/>
      </w:rPr>
      <w:t xml:space="preserve"> </w:t>
    </w:r>
    <w:r w:rsidR="00057850">
      <w:rPr>
        <w:rFonts w:ascii="Candara" w:hAnsi="Candara"/>
        <w:b/>
        <w:bCs/>
        <w:sz w:val="28"/>
        <w:szCs w:val="28"/>
      </w:rPr>
      <w:t>Insight</w:t>
    </w:r>
    <w:r w:rsidR="00D91FC2" w:rsidRPr="00D91FC2">
      <w:rPr>
        <w:rFonts w:ascii="Candara" w:hAnsi="Candara"/>
        <w:b/>
        <w:bCs/>
        <w:sz w:val="28"/>
        <w:szCs w:val="28"/>
      </w:rPr>
      <w:t xml:space="preserve"> Data Capture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9ECE" w14:textId="4D80DDC5" w:rsidR="00D91FC2" w:rsidRDefault="00455C13">
    <w:pPr>
      <w:pStyle w:val="Header"/>
    </w:pPr>
    <w:r>
      <w:rPr>
        <w:noProof/>
      </w:rPr>
      <w:pict w14:anchorId="63C8A2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280142" o:spid="_x0000_s1025" type="#_x0000_t75" alt="" style="position:absolute;margin-left:0;margin-top:0;width:647.6pt;height:16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C2"/>
    <w:rsid w:val="00057850"/>
    <w:rsid w:val="000B1977"/>
    <w:rsid w:val="001442C0"/>
    <w:rsid w:val="003D14C8"/>
    <w:rsid w:val="00455C13"/>
    <w:rsid w:val="005C2EFC"/>
    <w:rsid w:val="00800A97"/>
    <w:rsid w:val="00A7679F"/>
    <w:rsid w:val="00B12743"/>
    <w:rsid w:val="00C81A97"/>
    <w:rsid w:val="00D83C81"/>
    <w:rsid w:val="00D91FC2"/>
    <w:rsid w:val="00DF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D5D18"/>
  <w15:chartTrackingRefBased/>
  <w15:docId w15:val="{98535597-CD56-DD42-B1A2-689C7108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F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F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F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F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F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F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F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F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1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FC2"/>
  </w:style>
  <w:style w:type="paragraph" w:styleId="Footer">
    <w:name w:val="footer"/>
    <w:basedOn w:val="Normal"/>
    <w:link w:val="FooterChar"/>
    <w:uiPriority w:val="99"/>
    <w:unhideWhenUsed/>
    <w:rsid w:val="00D91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3</cp:revision>
  <dcterms:created xsi:type="dcterms:W3CDTF">2025-02-28T15:05:00Z</dcterms:created>
  <dcterms:modified xsi:type="dcterms:W3CDTF">2025-02-28T15:05:00Z</dcterms:modified>
</cp:coreProperties>
</file>